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C86C80" w14:textId="77777777" w:rsidR="00280DC8" w:rsidRPr="00280DC8" w:rsidRDefault="00280DC8" w:rsidP="00280DC8">
      <w:pPr>
        <w:shd w:val="clear" w:color="auto" w:fill="FFFFFF"/>
        <w:spacing w:before="100" w:beforeAutospacing="1" w:after="100" w:afterAutospacing="1" w:line="240" w:lineRule="auto"/>
        <w:outlineLvl w:val="0"/>
        <w:rPr>
          <w:rFonts w:eastAsia="Times New Roman" w:cs="Times New Roman"/>
          <w:color w:val="212529"/>
          <w:kern w:val="36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kern w:val="36"/>
          <w:sz w:val="20"/>
          <w:szCs w:val="20"/>
          <w:lang w:eastAsia="en-GB"/>
        </w:rPr>
        <w:t xml:space="preserve">Mainstreaming Conservation of Coastal Wetlands of Chile’s South </w:t>
      </w:r>
      <w:proofErr w:type="spellStart"/>
      <w:r w:rsidRPr="00280DC8">
        <w:rPr>
          <w:rFonts w:eastAsia="Times New Roman" w:cs="Times New Roman"/>
          <w:color w:val="212529"/>
          <w:kern w:val="36"/>
          <w:sz w:val="20"/>
          <w:szCs w:val="20"/>
          <w:lang w:eastAsia="en-GB"/>
        </w:rPr>
        <w:t>Center</w:t>
      </w:r>
      <w:proofErr w:type="spellEnd"/>
      <w:r w:rsidRPr="00280DC8">
        <w:rPr>
          <w:rFonts w:eastAsia="Times New Roman" w:cs="Times New Roman"/>
          <w:color w:val="212529"/>
          <w:kern w:val="36"/>
          <w:sz w:val="20"/>
          <w:szCs w:val="20"/>
          <w:lang w:eastAsia="en-GB"/>
        </w:rPr>
        <w:t xml:space="preserve"> Biodiversity Hotspot through Adaptive Management of Coastal Area Ecosystems</w:t>
      </w:r>
    </w:p>
    <w:p w14:paraId="6DF74DDA" w14:textId="77777777" w:rsidR="00280DC8" w:rsidRPr="00280DC8" w:rsidRDefault="00280DC8" w:rsidP="00280DC8">
      <w:pPr>
        <w:shd w:val="clear" w:color="auto" w:fill="EEEEEE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GEF Secretariat Review for Full Sized Project – GEF - 6</w:t>
      </w:r>
    </w:p>
    <w:p w14:paraId="43729EDA" w14:textId="77777777" w:rsidR="00280DC8" w:rsidRPr="00280DC8" w:rsidRDefault="00280DC8" w:rsidP="00280DC8">
      <w:pPr>
        <w:shd w:val="clear" w:color="auto" w:fill="FCFCFC"/>
        <w:spacing w:after="15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Basic Information</w:t>
      </w:r>
    </w:p>
    <w:p w14:paraId="1F44F860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GEF ID</w:t>
      </w:r>
    </w:p>
    <w:p w14:paraId="33F932EC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9766</w:t>
      </w:r>
    </w:p>
    <w:p w14:paraId="7A235C7A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Countries</w:t>
      </w:r>
    </w:p>
    <w:p w14:paraId="399F9EDE" w14:textId="77777777" w:rsidR="00280DC8" w:rsidRPr="00280DC8" w:rsidRDefault="00280DC8" w:rsidP="00280DC8">
      <w:pPr>
        <w:shd w:val="clear" w:color="auto" w:fill="FCFCFC"/>
        <w:spacing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Chile</w:t>
      </w:r>
    </w:p>
    <w:p w14:paraId="3B9E8FE1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Project Title</w:t>
      </w:r>
    </w:p>
    <w:p w14:paraId="4D026D6D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Mainstreaming Conservation of Coastal Wetlands of Chile’s South </w:t>
      </w:r>
      <w:proofErr w:type="spellStart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Center</w:t>
      </w:r>
      <w:proofErr w:type="spellEnd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 Biodiversity Hotspot through Adaptive Management of Coastal Area Ecosystems</w:t>
      </w:r>
    </w:p>
    <w:p w14:paraId="712CBB65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GEF Agency(</w:t>
      </w:r>
      <w:proofErr w:type="spellStart"/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ies</w:t>
      </w:r>
      <w:proofErr w:type="spellEnd"/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)</w:t>
      </w:r>
    </w:p>
    <w:p w14:paraId="5C1E18DC" w14:textId="77777777" w:rsidR="00280DC8" w:rsidRPr="00280DC8" w:rsidRDefault="00280DC8" w:rsidP="00280DC8">
      <w:pPr>
        <w:shd w:val="clear" w:color="auto" w:fill="FCFCFC"/>
        <w:spacing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UNEP</w:t>
      </w:r>
    </w:p>
    <w:p w14:paraId="09ACA3D7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Agency ID</w:t>
      </w:r>
    </w:p>
    <w:p w14:paraId="3F162282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GEF Focal Area(s)</w:t>
      </w:r>
    </w:p>
    <w:p w14:paraId="4F369FEE" w14:textId="77777777" w:rsidR="00280DC8" w:rsidRPr="00280DC8" w:rsidRDefault="00280DC8" w:rsidP="00280DC8">
      <w:pPr>
        <w:shd w:val="clear" w:color="auto" w:fill="FCFCFC"/>
        <w:spacing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Multi Focal Area</w:t>
      </w:r>
    </w:p>
    <w:p w14:paraId="7DA24AF8" w14:textId="77777777" w:rsidR="00280DC8" w:rsidRPr="00280DC8" w:rsidRDefault="00280DC8" w:rsidP="00280DC8">
      <w:pPr>
        <w:shd w:val="clear" w:color="auto" w:fill="FCFCFC"/>
        <w:spacing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Program Manager</w:t>
      </w:r>
    </w:p>
    <w:p w14:paraId="5623004E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br/>
      </w: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br/>
      </w:r>
    </w:p>
    <w:p w14:paraId="17CFA60D" w14:textId="77777777" w:rsidR="00280DC8" w:rsidRPr="00280DC8" w:rsidRDefault="005A3003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hyperlink r:id="rId5" w:history="1">
        <w:r w:rsidR="00280DC8" w:rsidRPr="00280DC8">
          <w:rPr>
            <w:rFonts w:eastAsia="Times New Roman" w:cs="Times New Roman"/>
            <w:b/>
            <w:bCs/>
            <w:color w:val="0A8BBC"/>
            <w:sz w:val="20"/>
            <w:szCs w:val="20"/>
            <w:u w:val="single"/>
            <w:lang w:eastAsia="en-GB"/>
          </w:rPr>
          <w:t>PIF</w:t>
        </w:r>
      </w:hyperlink>
    </w:p>
    <w:p w14:paraId="142201EA" w14:textId="77777777" w:rsidR="00280DC8" w:rsidRPr="00280DC8" w:rsidRDefault="005A3003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hyperlink r:id="rId6" w:history="1">
        <w:r w:rsidR="00280DC8" w:rsidRPr="00280DC8">
          <w:rPr>
            <w:rFonts w:eastAsia="Times New Roman" w:cs="Times New Roman"/>
            <w:b/>
            <w:bCs/>
            <w:color w:val="0A8BBC"/>
            <w:sz w:val="20"/>
            <w:szCs w:val="20"/>
            <w:u w:val="single"/>
            <w:lang w:eastAsia="en-GB"/>
          </w:rPr>
          <w:t>CEO Endorsement</w:t>
        </w:r>
      </w:hyperlink>
    </w:p>
    <w:p w14:paraId="77B02288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Project Design and Financing</w:t>
      </w:r>
    </w:p>
    <w:p w14:paraId="3B29A1E9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br/>
      </w:r>
    </w:p>
    <w:p w14:paraId="47352DB4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1. If there are any changes from that presented in the PIF, have justifications been provided?</w:t>
      </w:r>
    </w:p>
    <w:p w14:paraId="5E2725DC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1EE4501A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37E1AD7E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A number of changes have been made but adequate justifications have been provided for all of them.  Cleared.</w:t>
      </w:r>
    </w:p>
    <w:p w14:paraId="67C98F84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3A93A580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 to Secretariat comments</w:t>
      </w:r>
    </w:p>
    <w:p w14:paraId="4D410494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52597CE1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4E1898C8" w14:textId="77777777" w:rsidR="00280DC8" w:rsidRPr="00280DC8" w:rsidRDefault="00280DC8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20AA10B7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2. Is the project structure/ design appropriate to achieve the expected outcomes and outputs?</w:t>
      </w:r>
    </w:p>
    <w:p w14:paraId="37501113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15ABE284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7E1DA8E8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proofErr w:type="gramStart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Yes</w:t>
      </w:r>
      <w:proofErr w:type="gramEnd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 the project design, with the adjustments note from PIF, is sound and appropriate to deliver the outputs and outcomes.  Cleared.</w:t>
      </w:r>
    </w:p>
    <w:p w14:paraId="52E5CD02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54F6A1F6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lastRenderedPageBreak/>
        <w:t>Response to Secretariat comments</w:t>
      </w:r>
    </w:p>
    <w:p w14:paraId="14B04B36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4A421F39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65B4A7EB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5E9AD6E2" w14:textId="77777777" w:rsidR="00280DC8" w:rsidRPr="00280DC8" w:rsidRDefault="00280DC8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7532873F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3. Is the financing adequate and does the project demonstrate a cost-effective approach to meet the project objective?</w:t>
      </w:r>
    </w:p>
    <w:p w14:paraId="2E7B725A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50DEA0EA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07D01005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54034F94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Yes, financing is adequate assisted by a 20% increase in </w:t>
      </w:r>
      <w:proofErr w:type="spellStart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cofinance</w:t>
      </w:r>
      <w:proofErr w:type="spellEnd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 from very important stakeholders since the PIF was approved.  Cleared. </w:t>
      </w:r>
    </w:p>
    <w:p w14:paraId="1E10D0B6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062397D5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 to Secretariat comments</w:t>
      </w:r>
    </w:p>
    <w:p w14:paraId="1E848552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5CFB6471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33493218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1A13A3E7" w14:textId="77777777" w:rsidR="00280DC8" w:rsidRPr="00280DC8" w:rsidRDefault="00280DC8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7E839EF2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 xml:space="preserve">4. Does the project </w:t>
      </w:r>
      <w:proofErr w:type="gramStart"/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take into account</w:t>
      </w:r>
      <w:proofErr w:type="gramEnd"/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 xml:space="preserve"> potential major risks, including the consequences of climate change, and describes sufficient risk response measures? (e.g., measures to enhance climate resilience)</w:t>
      </w:r>
    </w:p>
    <w:p w14:paraId="1A759570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2BF2B657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1949FA7B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461AF01D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Risk assessment is realistic with adequate mitigation measures proposed.  Cleared.</w:t>
      </w:r>
    </w:p>
    <w:p w14:paraId="127A618E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7BFD2FF7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 to Secretariat comments</w:t>
      </w:r>
    </w:p>
    <w:p w14:paraId="3B261D74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4044B565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26EFBDC2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564F7BB0" w14:textId="77777777" w:rsidR="00280DC8" w:rsidRPr="00280DC8" w:rsidRDefault="00280DC8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42490254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5. Is co-financing confirmed and evidence provided?</w:t>
      </w:r>
    </w:p>
    <w:p w14:paraId="05EB1FDE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283248D6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2C2114A2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proofErr w:type="spellStart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Cofinancing</w:t>
      </w:r>
      <w:proofErr w:type="spellEnd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 letters have been provided from all sources.</w:t>
      </w:r>
    </w:p>
    <w:p w14:paraId="0C214AFE" w14:textId="6FEDD4D9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Unfortunately, there is no consistent approach in categorizing the in-kind and grant resources from each </w:t>
      </w:r>
      <w:proofErr w:type="spellStart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cofinancer</w:t>
      </w:r>
      <w:proofErr w:type="spellEnd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 and in fact each and every letter does not distinguish this, therefore, all of </w:t>
      </w:r>
      <w:proofErr w:type="gramStart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this needs</w:t>
      </w:r>
      <w:proofErr w:type="gramEnd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 clarified in a revised re-submission.  Please note that many times you have uploaded the </w:t>
      </w:r>
      <w:proofErr w:type="spellStart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cofinancing</w:t>
      </w:r>
      <w:proofErr w:type="spellEnd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 letter twice, which is not required.</w:t>
      </w:r>
    </w:p>
    <w:p w14:paraId="7446B854" w14:textId="2B991C66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lastRenderedPageBreak/>
        <w:t xml:space="preserve">Please note that the </w:t>
      </w:r>
      <w:proofErr w:type="spellStart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cofinance</w:t>
      </w:r>
      <w:proofErr w:type="spellEnd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 letter from UN Environment is so vague and general that it has no real meaning.   Please take this out of the </w:t>
      </w:r>
      <w:proofErr w:type="spellStart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cofinance</w:t>
      </w:r>
      <w:proofErr w:type="spellEnd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 package and if during project execution UN Environment provides actual resources, these can then be reported as part of the monitoring of the project.</w:t>
      </w:r>
    </w:p>
    <w:p w14:paraId="581A6859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Finally, please note that there are two small errors.  The total amounts from both the MOP-DGA and MIN-AGRI have </w:t>
      </w:r>
      <w:proofErr w:type="gramStart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one dollar</w:t>
      </w:r>
      <w:proofErr w:type="gramEnd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 errors in the addition of the totals.  Please correct when the presentation and explanation of the grant and in-kind </w:t>
      </w:r>
      <w:proofErr w:type="spellStart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cofinancing</w:t>
      </w:r>
      <w:proofErr w:type="spellEnd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 is properly presented in response to the previous comments. </w:t>
      </w:r>
    </w:p>
    <w:p w14:paraId="082205A9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18174F8B" w14:textId="5153337A" w:rsidR="005605AA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 to Secretariat comments</w:t>
      </w:r>
    </w:p>
    <w:p w14:paraId="6BFD524F" w14:textId="77777777" w:rsidR="005605AA" w:rsidRPr="005605AA" w:rsidRDefault="005605AA" w:rsidP="005605AA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76A5D8F4" w14:textId="179D9086" w:rsidR="00280DC8" w:rsidRDefault="008313BD" w:rsidP="0005252D">
      <w:pPr>
        <w:pStyle w:val="ListParagraph"/>
        <w:numPr>
          <w:ilvl w:val="0"/>
          <w:numId w:val="2"/>
        </w:numPr>
        <w:shd w:val="clear" w:color="auto" w:fill="F5F5F5"/>
        <w:spacing w:after="0" w:line="240" w:lineRule="auto"/>
        <w:ind w:left="284" w:hanging="284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8313BD">
        <w:rPr>
          <w:rFonts w:eastAsia="Times New Roman" w:cs="Times New Roman"/>
          <w:color w:val="333333"/>
          <w:sz w:val="20"/>
          <w:szCs w:val="20"/>
          <w:lang w:eastAsia="en-GB"/>
        </w:rPr>
        <w:t xml:space="preserve">Thank you for this comment and guidance. </w:t>
      </w:r>
      <w:r w:rsidR="00F61FA2">
        <w:rPr>
          <w:rFonts w:eastAsia="Times New Roman" w:cs="Times New Roman"/>
          <w:color w:val="333333"/>
          <w:sz w:val="20"/>
          <w:szCs w:val="20"/>
          <w:lang w:eastAsia="en-GB"/>
        </w:rPr>
        <w:t>The requested clarification regarding t</w:t>
      </w:r>
      <w:r w:rsidR="00146A87">
        <w:rPr>
          <w:rFonts w:eastAsia="Times New Roman" w:cs="Times New Roman"/>
          <w:color w:val="333333"/>
          <w:sz w:val="20"/>
          <w:szCs w:val="20"/>
          <w:lang w:eastAsia="en-GB"/>
        </w:rPr>
        <w:t xml:space="preserve">he </w:t>
      </w:r>
      <w:r w:rsidR="00986D2E">
        <w:rPr>
          <w:rFonts w:eastAsia="Times New Roman" w:cs="Times New Roman"/>
          <w:color w:val="333333"/>
          <w:sz w:val="20"/>
          <w:szCs w:val="20"/>
          <w:lang w:eastAsia="en-GB"/>
        </w:rPr>
        <w:t xml:space="preserve">consistent </w:t>
      </w:r>
      <w:r w:rsidR="00146A87">
        <w:rPr>
          <w:rFonts w:eastAsia="Times New Roman" w:cs="Times New Roman"/>
          <w:color w:val="333333"/>
          <w:sz w:val="20"/>
          <w:szCs w:val="20"/>
          <w:lang w:eastAsia="en-GB"/>
        </w:rPr>
        <w:t>criteria applied to</w:t>
      </w:r>
      <w:r w:rsidR="00986D2E">
        <w:rPr>
          <w:rFonts w:eastAsia="Times New Roman" w:cs="Times New Roman"/>
          <w:color w:val="333333"/>
          <w:sz w:val="20"/>
          <w:szCs w:val="20"/>
          <w:lang w:eastAsia="en-GB"/>
        </w:rPr>
        <w:t xml:space="preserve"> </w:t>
      </w:r>
      <w:r w:rsidR="00146A87">
        <w:rPr>
          <w:rFonts w:eastAsia="Times New Roman" w:cs="Times New Roman"/>
          <w:color w:val="333333"/>
          <w:sz w:val="20"/>
          <w:szCs w:val="20"/>
          <w:lang w:eastAsia="en-GB"/>
        </w:rPr>
        <w:t xml:space="preserve">categorize co-financing contributions </w:t>
      </w:r>
      <w:r w:rsidR="00CF268C">
        <w:rPr>
          <w:rFonts w:eastAsia="Times New Roman" w:cs="Times New Roman"/>
          <w:color w:val="333333"/>
          <w:sz w:val="20"/>
          <w:szCs w:val="20"/>
          <w:lang w:eastAsia="en-GB"/>
        </w:rPr>
        <w:t>has been</w:t>
      </w:r>
      <w:r w:rsidR="00146A87">
        <w:rPr>
          <w:rFonts w:eastAsia="Times New Roman" w:cs="Times New Roman"/>
          <w:color w:val="333333"/>
          <w:sz w:val="20"/>
          <w:szCs w:val="20"/>
          <w:lang w:eastAsia="en-GB"/>
        </w:rPr>
        <w:t xml:space="preserve"> </w:t>
      </w:r>
      <w:r w:rsidR="00F61FA2">
        <w:rPr>
          <w:rFonts w:eastAsia="Times New Roman" w:cs="Times New Roman"/>
          <w:color w:val="333333"/>
          <w:sz w:val="20"/>
          <w:szCs w:val="20"/>
          <w:lang w:eastAsia="en-GB"/>
        </w:rPr>
        <w:t>included</w:t>
      </w:r>
      <w:r w:rsidR="00146A87">
        <w:rPr>
          <w:rFonts w:eastAsia="Times New Roman" w:cs="Times New Roman"/>
          <w:color w:val="333333"/>
          <w:sz w:val="20"/>
          <w:szCs w:val="20"/>
          <w:lang w:eastAsia="en-GB"/>
        </w:rPr>
        <w:t xml:space="preserve"> in </w:t>
      </w:r>
      <w:r>
        <w:rPr>
          <w:rFonts w:eastAsia="Times New Roman" w:cs="Times New Roman"/>
          <w:color w:val="333333"/>
          <w:sz w:val="20"/>
          <w:szCs w:val="20"/>
          <w:lang w:eastAsia="en-GB"/>
        </w:rPr>
        <w:t>the following</w:t>
      </w:r>
      <w:r w:rsidR="00146A87">
        <w:rPr>
          <w:rFonts w:eastAsia="Times New Roman" w:cs="Times New Roman"/>
          <w:color w:val="333333"/>
          <w:sz w:val="20"/>
          <w:szCs w:val="20"/>
          <w:lang w:eastAsia="en-GB"/>
        </w:rPr>
        <w:t xml:space="preserve"> table</w:t>
      </w:r>
      <w:r>
        <w:rPr>
          <w:rFonts w:eastAsia="Times New Roman" w:cs="Times New Roman"/>
          <w:color w:val="333333"/>
          <w:sz w:val="20"/>
          <w:szCs w:val="20"/>
          <w:lang w:eastAsia="en-GB"/>
        </w:rPr>
        <w:t>.</w:t>
      </w:r>
    </w:p>
    <w:p w14:paraId="4448E9B9" w14:textId="215E61A9" w:rsidR="00807539" w:rsidRDefault="00807539" w:rsidP="00807539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tbl>
      <w:tblPr>
        <w:tblW w:w="6804" w:type="dxa"/>
        <w:tblLook w:val="04A0" w:firstRow="1" w:lastRow="0" w:firstColumn="1" w:lastColumn="0" w:noHBand="0" w:noVBand="1"/>
      </w:tblPr>
      <w:tblGrid>
        <w:gridCol w:w="4253"/>
        <w:gridCol w:w="1276"/>
        <w:gridCol w:w="1275"/>
      </w:tblGrid>
      <w:tr w:rsidR="00807539" w:rsidRPr="00807539" w14:paraId="6181338B" w14:textId="77777777" w:rsidTr="008313BD">
        <w:trPr>
          <w:trHeight w:val="300"/>
        </w:trPr>
        <w:tc>
          <w:tcPr>
            <w:tcW w:w="680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F49DB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b/>
                <w:bCs/>
                <w:color w:val="000000"/>
                <w:lang w:val="en-US"/>
              </w:rPr>
              <w:t>Criteria for Cash vs. In-Kind Classification of Co-financing Contributions</w:t>
            </w:r>
          </w:p>
        </w:tc>
      </w:tr>
      <w:tr w:rsidR="00807539" w:rsidRPr="00807539" w14:paraId="1B69319F" w14:textId="77777777" w:rsidTr="008313BD">
        <w:trPr>
          <w:trHeight w:val="300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4A3454C" w14:textId="77777777" w:rsidR="00807539" w:rsidRPr="00807539" w:rsidRDefault="00807539" w:rsidP="008313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6A63A5D" w14:textId="77777777" w:rsidR="00807539" w:rsidRPr="00807539" w:rsidRDefault="00807539" w:rsidP="008313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b/>
                <w:bCs/>
                <w:color w:val="000000"/>
                <w:lang w:val="en-US"/>
              </w:rPr>
              <w:t>Cash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21A061B" w14:textId="003CF654" w:rsidR="00807539" w:rsidRPr="00807539" w:rsidRDefault="00807539" w:rsidP="008313B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b/>
                <w:bCs/>
                <w:color w:val="000000"/>
                <w:lang w:val="en-US"/>
              </w:rPr>
              <w:t>In</w:t>
            </w:r>
            <w:r w:rsidR="008313BD">
              <w:rPr>
                <w:rFonts w:ascii="Calibri" w:eastAsia="Times New Roman" w:hAnsi="Calibri" w:cs="Times New Roman"/>
                <w:b/>
                <w:bCs/>
                <w:color w:val="000000"/>
                <w:lang w:val="en-US"/>
              </w:rPr>
              <w:t>-</w:t>
            </w:r>
            <w:r w:rsidRPr="00807539">
              <w:rPr>
                <w:rFonts w:ascii="Calibri" w:eastAsia="Times New Roman" w:hAnsi="Calibri" w:cs="Times New Roman"/>
                <w:b/>
                <w:bCs/>
                <w:color w:val="000000"/>
                <w:lang w:val="en-US"/>
              </w:rPr>
              <w:t>Kind</w:t>
            </w:r>
          </w:p>
        </w:tc>
      </w:tr>
      <w:tr w:rsidR="00807539" w:rsidRPr="00807539" w14:paraId="7B15A6D1" w14:textId="77777777" w:rsidTr="008313BD">
        <w:trPr>
          <w:trHeight w:val="288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A1653F" w14:textId="77777777" w:rsidR="00807539" w:rsidRPr="00807539" w:rsidRDefault="00807539" w:rsidP="008075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7539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Project staff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B5FC7A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color w:val="000000"/>
                <w:lang w:val="en-U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7A39EF4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color w:val="000000"/>
                <w:lang w:val="en-US"/>
              </w:rPr>
              <w:t> </w:t>
            </w:r>
          </w:p>
        </w:tc>
      </w:tr>
      <w:tr w:rsidR="00807539" w:rsidRPr="00807539" w14:paraId="301E12BD" w14:textId="77777777" w:rsidTr="008313BD">
        <w:trPr>
          <w:trHeight w:val="288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AD9844" w14:textId="77777777" w:rsidR="00807539" w:rsidRPr="00807539" w:rsidRDefault="00807539" w:rsidP="008075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7539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Staff Travel &amp; Transport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6B71165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color w:val="000000"/>
                <w:lang w:val="en-U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22F502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color w:val="000000"/>
                <w:lang w:val="en-US"/>
              </w:rPr>
              <w:t> </w:t>
            </w:r>
          </w:p>
        </w:tc>
      </w:tr>
      <w:tr w:rsidR="00807539" w:rsidRPr="00807539" w14:paraId="2AD412A6" w14:textId="77777777" w:rsidTr="008313BD">
        <w:trPr>
          <w:trHeight w:val="288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CC19B4E" w14:textId="703AA6DE" w:rsidR="00807539" w:rsidRPr="00807539" w:rsidRDefault="00807539" w:rsidP="008075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7539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Sub</w:t>
            </w:r>
            <w:r w:rsidR="008313BD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-</w:t>
            </w:r>
            <w:r w:rsidRPr="00807539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Contract to governmental agencies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A6FAD1D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color w:val="000000"/>
                <w:lang w:val="en-U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513111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color w:val="000000"/>
                <w:lang w:val="en-US"/>
              </w:rPr>
              <w:t> </w:t>
            </w:r>
          </w:p>
        </w:tc>
      </w:tr>
      <w:tr w:rsidR="00807539" w:rsidRPr="00807539" w14:paraId="0B2D2190" w14:textId="77777777" w:rsidTr="008313BD">
        <w:trPr>
          <w:trHeight w:val="288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4DC29FF" w14:textId="19BD9443" w:rsidR="00807539" w:rsidRPr="00807539" w:rsidRDefault="00807539" w:rsidP="0080753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80753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Sub</w:t>
            </w:r>
            <w:r w:rsidR="008313BD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-</w:t>
            </w:r>
            <w:r w:rsidRPr="00807539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Contract to private firms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D43DE40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color w:val="000000"/>
                <w:lang w:val="en-U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B20316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color w:val="000000"/>
                <w:lang w:val="en-US"/>
              </w:rPr>
              <w:t> </w:t>
            </w:r>
          </w:p>
        </w:tc>
      </w:tr>
      <w:tr w:rsidR="00807539" w:rsidRPr="00807539" w14:paraId="042A7148" w14:textId="77777777" w:rsidTr="008313BD">
        <w:trPr>
          <w:trHeight w:val="288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6D3820" w14:textId="77777777" w:rsidR="00807539" w:rsidRPr="00807539" w:rsidRDefault="00807539" w:rsidP="008075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7539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Training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0F00E9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color w:val="000000"/>
                <w:lang w:val="en-U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4A2C9F4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color w:val="000000"/>
                <w:lang w:val="en-US"/>
              </w:rPr>
              <w:t> </w:t>
            </w:r>
          </w:p>
        </w:tc>
      </w:tr>
      <w:tr w:rsidR="00807539" w:rsidRPr="00807539" w14:paraId="6DCADFD7" w14:textId="77777777" w:rsidTr="008313BD">
        <w:trPr>
          <w:trHeight w:val="288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B489040" w14:textId="77777777" w:rsidR="00807539" w:rsidRPr="00807539" w:rsidRDefault="00807539" w:rsidP="008075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7539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Meetings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D2D0D3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color w:val="000000"/>
                <w:lang w:val="en-U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7A205F3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color w:val="000000"/>
                <w:lang w:val="en-US"/>
              </w:rPr>
              <w:t> </w:t>
            </w:r>
          </w:p>
        </w:tc>
      </w:tr>
      <w:tr w:rsidR="00807539" w:rsidRPr="00807539" w14:paraId="00EFE0BB" w14:textId="77777777" w:rsidTr="008313BD">
        <w:trPr>
          <w:trHeight w:val="300"/>
        </w:trPr>
        <w:tc>
          <w:tcPr>
            <w:tcW w:w="42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FA2D86" w14:textId="77777777" w:rsidR="00807539" w:rsidRPr="00807539" w:rsidRDefault="00807539" w:rsidP="0080753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7539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Office premises</w:t>
            </w:r>
          </w:p>
        </w:tc>
        <w:tc>
          <w:tcPr>
            <w:tcW w:w="127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B12F3F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color w:val="000000"/>
                <w:lang w:val="en-US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A6E34E4" w14:textId="77777777" w:rsidR="00807539" w:rsidRPr="00807539" w:rsidRDefault="00807539" w:rsidP="0080753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US"/>
              </w:rPr>
            </w:pPr>
            <w:r w:rsidRPr="00807539">
              <w:rPr>
                <w:rFonts w:ascii="Calibri" w:eastAsia="Times New Roman" w:hAnsi="Calibri" w:cs="Times New Roman"/>
                <w:color w:val="000000"/>
                <w:lang w:val="en-US"/>
              </w:rPr>
              <w:t> </w:t>
            </w:r>
          </w:p>
        </w:tc>
      </w:tr>
    </w:tbl>
    <w:p w14:paraId="5AD8090C" w14:textId="77777777" w:rsidR="008313BD" w:rsidRDefault="008313BD" w:rsidP="00807539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3CD566A3" w14:textId="45C032E2" w:rsidR="00807539" w:rsidRPr="00807539" w:rsidRDefault="008313BD" w:rsidP="00807539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8313BD">
        <w:rPr>
          <w:rFonts w:eastAsia="Times New Roman" w:cs="Times New Roman"/>
          <w:color w:val="333333"/>
          <w:sz w:val="20"/>
          <w:szCs w:val="20"/>
          <w:lang w:eastAsia="en-GB"/>
        </w:rPr>
        <w:t xml:space="preserve">This table has been </w:t>
      </w:r>
      <w:r>
        <w:rPr>
          <w:rFonts w:eastAsia="Times New Roman" w:cs="Times New Roman"/>
          <w:color w:val="333333"/>
          <w:sz w:val="20"/>
          <w:szCs w:val="20"/>
          <w:lang w:eastAsia="en-GB"/>
        </w:rPr>
        <w:t>added</w:t>
      </w:r>
      <w:r w:rsidRPr="008313BD">
        <w:rPr>
          <w:rFonts w:eastAsia="Times New Roman" w:cs="Times New Roman"/>
          <w:color w:val="333333"/>
          <w:sz w:val="20"/>
          <w:szCs w:val="20"/>
          <w:lang w:eastAsia="en-GB"/>
        </w:rPr>
        <w:t xml:space="preserve"> to the co-financing budget and can be found in an additional tab of the excel file for Appendix 2 of the </w:t>
      </w:r>
      <w:proofErr w:type="spellStart"/>
      <w:r w:rsidRPr="008313BD">
        <w:rPr>
          <w:rFonts w:eastAsia="Times New Roman" w:cs="Times New Roman"/>
          <w:color w:val="333333"/>
          <w:sz w:val="20"/>
          <w:szCs w:val="20"/>
          <w:lang w:eastAsia="en-GB"/>
        </w:rPr>
        <w:t>prodoc</w:t>
      </w:r>
      <w:proofErr w:type="spellEnd"/>
      <w:r w:rsidRPr="008313BD">
        <w:rPr>
          <w:rFonts w:eastAsia="Times New Roman" w:cs="Times New Roman"/>
          <w:color w:val="333333"/>
          <w:sz w:val="20"/>
          <w:szCs w:val="20"/>
          <w:lang w:eastAsia="en-GB"/>
        </w:rPr>
        <w:t xml:space="preserve"> showing the co-finance budget.</w:t>
      </w:r>
    </w:p>
    <w:p w14:paraId="6790BB69" w14:textId="77777777" w:rsidR="00201657" w:rsidRDefault="00201657" w:rsidP="00201657">
      <w:pPr>
        <w:pStyle w:val="ListParagraph"/>
        <w:shd w:val="clear" w:color="auto" w:fill="F5F5F5"/>
        <w:spacing w:after="0" w:line="240" w:lineRule="auto"/>
        <w:ind w:left="284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5051EE0D" w14:textId="7A94C009" w:rsidR="0005252D" w:rsidRPr="0005252D" w:rsidRDefault="0020282A" w:rsidP="0005252D">
      <w:pPr>
        <w:pStyle w:val="ListParagraph"/>
        <w:numPr>
          <w:ilvl w:val="0"/>
          <w:numId w:val="2"/>
        </w:numPr>
        <w:shd w:val="clear" w:color="auto" w:fill="F5F5F5"/>
        <w:spacing w:after="0" w:line="240" w:lineRule="auto"/>
        <w:ind w:left="284" w:hanging="284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>
        <w:rPr>
          <w:rFonts w:eastAsia="Times New Roman" w:cs="Times New Roman"/>
          <w:color w:val="333333"/>
          <w:sz w:val="20"/>
          <w:szCs w:val="20"/>
          <w:lang w:eastAsia="en-GB"/>
        </w:rPr>
        <w:t xml:space="preserve">Following the </w:t>
      </w:r>
      <w:r w:rsidR="00146A87">
        <w:rPr>
          <w:rFonts w:eastAsia="Times New Roman" w:cs="Times New Roman"/>
          <w:color w:val="333333"/>
          <w:sz w:val="20"/>
          <w:szCs w:val="20"/>
          <w:lang w:eastAsia="en-GB"/>
        </w:rPr>
        <w:t xml:space="preserve">advice received, the </w:t>
      </w:r>
      <w:r w:rsidR="0005252D" w:rsidRPr="0005252D">
        <w:rPr>
          <w:rFonts w:eastAsia="Times New Roman" w:cs="Times New Roman"/>
          <w:color w:val="333333"/>
          <w:sz w:val="20"/>
          <w:szCs w:val="20"/>
          <w:lang w:eastAsia="en-GB"/>
        </w:rPr>
        <w:t>UN Environment co</w:t>
      </w:r>
      <w:r>
        <w:rPr>
          <w:rFonts w:eastAsia="Times New Roman" w:cs="Times New Roman"/>
          <w:color w:val="333333"/>
          <w:sz w:val="20"/>
          <w:szCs w:val="20"/>
          <w:lang w:eastAsia="en-GB"/>
        </w:rPr>
        <w:t>-</w:t>
      </w:r>
      <w:r w:rsidR="0005252D" w:rsidRPr="0005252D">
        <w:rPr>
          <w:rFonts w:eastAsia="Times New Roman" w:cs="Times New Roman"/>
          <w:color w:val="333333"/>
          <w:sz w:val="20"/>
          <w:szCs w:val="20"/>
          <w:lang w:eastAsia="en-GB"/>
        </w:rPr>
        <w:t>financing</w:t>
      </w:r>
      <w:r w:rsidR="00CA2115">
        <w:rPr>
          <w:rFonts w:eastAsia="Times New Roman" w:cs="Times New Roman"/>
          <w:color w:val="333333"/>
          <w:sz w:val="20"/>
          <w:szCs w:val="20"/>
          <w:lang w:eastAsia="en-GB"/>
        </w:rPr>
        <w:t xml:space="preserve"> </w:t>
      </w:r>
      <w:r w:rsidR="00146A87">
        <w:rPr>
          <w:rFonts w:eastAsia="Times New Roman" w:cs="Times New Roman"/>
          <w:color w:val="333333"/>
          <w:sz w:val="20"/>
          <w:szCs w:val="20"/>
          <w:lang w:eastAsia="en-GB"/>
        </w:rPr>
        <w:t>letter has been removed from the package</w:t>
      </w:r>
      <w:r w:rsidR="008313BD">
        <w:rPr>
          <w:rFonts w:eastAsia="Times New Roman" w:cs="Times New Roman"/>
          <w:color w:val="333333"/>
          <w:sz w:val="20"/>
          <w:szCs w:val="20"/>
          <w:lang w:eastAsia="en-GB"/>
        </w:rPr>
        <w:t xml:space="preserve"> and co-financing figures adjusted accordingly</w:t>
      </w:r>
      <w:r w:rsidR="00146A87">
        <w:rPr>
          <w:rFonts w:eastAsia="Times New Roman" w:cs="Times New Roman"/>
          <w:color w:val="333333"/>
          <w:sz w:val="20"/>
          <w:szCs w:val="20"/>
          <w:lang w:eastAsia="en-GB"/>
        </w:rPr>
        <w:t>. The</w:t>
      </w:r>
      <w:r w:rsidR="00FA1F92" w:rsidRPr="00FA1F92">
        <w:rPr>
          <w:rFonts w:eastAsia="Times New Roman" w:cs="Times New Roman"/>
          <w:color w:val="333333"/>
          <w:sz w:val="20"/>
          <w:szCs w:val="20"/>
          <w:lang w:eastAsia="en-GB"/>
        </w:rPr>
        <w:t xml:space="preserve"> </w:t>
      </w:r>
      <w:r w:rsidR="00FA1F92">
        <w:rPr>
          <w:rFonts w:eastAsia="Times New Roman" w:cs="Times New Roman"/>
          <w:color w:val="333333"/>
          <w:sz w:val="20"/>
          <w:szCs w:val="20"/>
          <w:lang w:eastAsia="en-GB"/>
        </w:rPr>
        <w:t>regional office</w:t>
      </w:r>
      <w:r w:rsidR="00CA2115">
        <w:rPr>
          <w:rFonts w:eastAsia="Times New Roman" w:cs="Times New Roman"/>
          <w:color w:val="333333"/>
          <w:sz w:val="20"/>
          <w:szCs w:val="20"/>
          <w:lang w:eastAsia="en-GB"/>
        </w:rPr>
        <w:t xml:space="preserve"> staff time support</w:t>
      </w:r>
      <w:r w:rsidR="00146A87">
        <w:rPr>
          <w:rFonts w:eastAsia="Times New Roman" w:cs="Times New Roman"/>
          <w:color w:val="333333"/>
          <w:sz w:val="20"/>
          <w:szCs w:val="20"/>
          <w:lang w:eastAsia="en-GB"/>
        </w:rPr>
        <w:t>,</w:t>
      </w:r>
      <w:r w:rsidR="00CA2115">
        <w:rPr>
          <w:rFonts w:eastAsia="Times New Roman" w:cs="Times New Roman"/>
          <w:color w:val="333333"/>
          <w:sz w:val="20"/>
          <w:szCs w:val="20"/>
          <w:lang w:eastAsia="en-GB"/>
        </w:rPr>
        <w:t xml:space="preserve"> technical backstopping </w:t>
      </w:r>
      <w:r w:rsidR="005605AA">
        <w:rPr>
          <w:rFonts w:eastAsia="Times New Roman" w:cs="Times New Roman"/>
          <w:color w:val="333333"/>
          <w:sz w:val="20"/>
          <w:szCs w:val="20"/>
          <w:lang w:eastAsia="en-GB"/>
        </w:rPr>
        <w:t>and</w:t>
      </w:r>
      <w:r w:rsidR="00CA2115">
        <w:rPr>
          <w:rFonts w:eastAsia="Times New Roman" w:cs="Times New Roman"/>
          <w:color w:val="333333"/>
          <w:sz w:val="20"/>
          <w:szCs w:val="20"/>
          <w:lang w:eastAsia="en-GB"/>
        </w:rPr>
        <w:t xml:space="preserve"> </w:t>
      </w:r>
      <w:r w:rsidR="00146A87">
        <w:rPr>
          <w:rFonts w:eastAsia="Times New Roman" w:cs="Times New Roman"/>
          <w:color w:val="333333"/>
          <w:sz w:val="20"/>
          <w:szCs w:val="20"/>
          <w:lang w:eastAsia="en-GB"/>
        </w:rPr>
        <w:t>any further contributions</w:t>
      </w:r>
      <w:r w:rsidR="00CA2115">
        <w:rPr>
          <w:rFonts w:eastAsia="Times New Roman" w:cs="Times New Roman"/>
          <w:color w:val="333333"/>
          <w:sz w:val="20"/>
          <w:szCs w:val="20"/>
          <w:lang w:eastAsia="en-GB"/>
        </w:rPr>
        <w:t xml:space="preserve"> outside of the implementing agency </w:t>
      </w:r>
      <w:r w:rsidR="00FA1F92">
        <w:rPr>
          <w:rFonts w:eastAsia="Times New Roman" w:cs="Times New Roman"/>
          <w:color w:val="333333"/>
          <w:sz w:val="20"/>
          <w:szCs w:val="20"/>
          <w:lang w:eastAsia="en-GB"/>
        </w:rPr>
        <w:t>duties</w:t>
      </w:r>
      <w:r w:rsidR="00146A87">
        <w:rPr>
          <w:rFonts w:eastAsia="Times New Roman" w:cs="Times New Roman"/>
          <w:color w:val="333333"/>
          <w:sz w:val="20"/>
          <w:szCs w:val="20"/>
          <w:lang w:eastAsia="en-GB"/>
        </w:rPr>
        <w:t xml:space="preserve"> will be reported during implementation as additional co-financing</w:t>
      </w:r>
      <w:r w:rsidR="00CA2115">
        <w:rPr>
          <w:rFonts w:eastAsia="Times New Roman" w:cs="Times New Roman"/>
          <w:color w:val="333333"/>
          <w:sz w:val="20"/>
          <w:szCs w:val="20"/>
          <w:lang w:eastAsia="en-GB"/>
        </w:rPr>
        <w:t>.</w:t>
      </w:r>
    </w:p>
    <w:p w14:paraId="6676F492" w14:textId="7C91714F" w:rsidR="0005252D" w:rsidRDefault="0005252D" w:rsidP="0005252D">
      <w:pPr>
        <w:shd w:val="clear" w:color="auto" w:fill="F5F5F5"/>
        <w:spacing w:after="0" w:line="240" w:lineRule="auto"/>
        <w:ind w:left="284" w:hanging="284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72B4CF98" w14:textId="06EA9750" w:rsidR="0005252D" w:rsidRPr="0005252D" w:rsidRDefault="0020282A" w:rsidP="0005252D">
      <w:pPr>
        <w:pStyle w:val="ListParagraph"/>
        <w:numPr>
          <w:ilvl w:val="0"/>
          <w:numId w:val="2"/>
        </w:numPr>
        <w:shd w:val="clear" w:color="auto" w:fill="F5F5F5"/>
        <w:spacing w:after="0" w:line="240" w:lineRule="auto"/>
        <w:ind w:left="284" w:hanging="284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>
        <w:rPr>
          <w:rFonts w:eastAsia="Times New Roman" w:cs="Times New Roman"/>
          <w:color w:val="333333"/>
          <w:sz w:val="20"/>
          <w:szCs w:val="20"/>
          <w:lang w:eastAsia="en-GB"/>
        </w:rPr>
        <w:t xml:space="preserve">Thank you for noting this. </w:t>
      </w:r>
      <w:r w:rsidR="00CC0D2F">
        <w:rPr>
          <w:rFonts w:eastAsia="Times New Roman" w:cs="Times New Roman"/>
          <w:color w:val="333333"/>
          <w:sz w:val="20"/>
          <w:szCs w:val="20"/>
          <w:lang w:eastAsia="en-GB"/>
        </w:rPr>
        <w:t>The necessary c</w:t>
      </w:r>
      <w:r>
        <w:rPr>
          <w:rFonts w:eastAsia="Times New Roman" w:cs="Times New Roman"/>
          <w:color w:val="333333"/>
          <w:sz w:val="20"/>
          <w:szCs w:val="20"/>
          <w:lang w:eastAsia="en-GB"/>
        </w:rPr>
        <w:t>orrections have been made and the totals now tally correctly.</w:t>
      </w:r>
    </w:p>
    <w:p w14:paraId="10D3BD18" w14:textId="77777777" w:rsidR="0005252D" w:rsidRPr="00280DC8" w:rsidRDefault="0005252D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1A3E0038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6. Are relevant tracking tools completed?</w:t>
      </w:r>
    </w:p>
    <w:p w14:paraId="579B1D10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74B6DBE8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261F3F1B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17C4B0F9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NA</w:t>
      </w:r>
    </w:p>
    <w:p w14:paraId="6FC602D7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1A67EFC3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 to Secretariat comments</w:t>
      </w:r>
    </w:p>
    <w:p w14:paraId="2065D6D8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7DEFEF7C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78C37223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7CFE9FEC" w14:textId="77777777" w:rsidR="00280DC8" w:rsidRPr="00280DC8" w:rsidRDefault="00280DC8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4F4A20A3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lastRenderedPageBreak/>
        <w:t>7. Only for Non-Grant Instrument: Has a reflow calendar been presented? </w:t>
      </w: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br/>
      </w:r>
    </w:p>
    <w:p w14:paraId="69D2E973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5B52D19E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1340895F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2DE2B55D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NA</w:t>
      </w:r>
    </w:p>
    <w:p w14:paraId="6D547EEF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5D9681F8" w14:textId="77777777" w:rsidR="00280DC8" w:rsidRPr="00280DC8" w:rsidRDefault="00280DC8" w:rsidP="00280DC8">
      <w:pPr>
        <w:shd w:val="clear" w:color="auto" w:fill="FCFCFC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 to Secretariat comments</w:t>
      </w:r>
    </w:p>
    <w:p w14:paraId="7204FDB4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4485D0D6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5CA971B0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6B7B65DF" w14:textId="77777777" w:rsidR="00280DC8" w:rsidRPr="00280DC8" w:rsidRDefault="00280DC8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77FFFC4B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8. Is the project coordinated with other related initiatives and national/regional plans in the country or in the region?</w:t>
      </w:r>
    </w:p>
    <w:p w14:paraId="327EB2D2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419EF995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0AD99410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5811CF80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Adequate coordination processes identified.  Cleared.</w:t>
      </w:r>
    </w:p>
    <w:p w14:paraId="3E52495A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75D4D217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 to Secretariat comments</w:t>
      </w:r>
    </w:p>
    <w:p w14:paraId="008CB8BE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3197F238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2D3413BB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41E5B38E" w14:textId="77777777" w:rsidR="00280DC8" w:rsidRPr="00280DC8" w:rsidRDefault="00280DC8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24261CC7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9. Does the project include a budgeted M&amp;E Plan that monitors and measures results with indicators and targets?</w:t>
      </w:r>
    </w:p>
    <w:p w14:paraId="652AB357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322F0186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505A4141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318630B5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Yes, M&amp;E plan that is adequate for this project design has been presented.  Cleared.</w:t>
      </w:r>
    </w:p>
    <w:p w14:paraId="04075E48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29B8B16C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 to Secretariat comments</w:t>
      </w:r>
    </w:p>
    <w:p w14:paraId="2D7B37BB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6B15BCF3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3BFEA313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32C2DFDA" w14:textId="77777777" w:rsidR="00280DC8" w:rsidRPr="00280DC8" w:rsidRDefault="00280DC8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791280C3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bookmarkStart w:id="0" w:name="_GoBack"/>
      <w:bookmarkEnd w:id="0"/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lastRenderedPageBreak/>
        <w:t>10. Does the project have descriptions of a knowledge management plan?</w:t>
      </w:r>
    </w:p>
    <w:p w14:paraId="55E2BF7C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76D8E19E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795467FA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3625CC25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Yes, an adequate outline of a knowledge management plan is provided.  Cleared.</w:t>
      </w:r>
    </w:p>
    <w:p w14:paraId="631577B0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499D8962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 to Secretariat comments</w:t>
      </w:r>
    </w:p>
    <w:p w14:paraId="3BAC4467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5AC8E80D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687B233F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570410A3" w14:textId="77777777" w:rsidR="00280DC8" w:rsidRPr="00280DC8" w:rsidRDefault="00280DC8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51FF1481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Agency Responses</w:t>
      </w:r>
    </w:p>
    <w:p w14:paraId="41C28A28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br/>
      </w:r>
    </w:p>
    <w:p w14:paraId="5F3AEC95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11. Has the Agency adequately responded to comments at the PIF stage from:</w:t>
      </w:r>
    </w:p>
    <w:p w14:paraId="7292F7FA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GEFSEC</w:t>
      </w:r>
    </w:p>
    <w:p w14:paraId="0B402896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br/>
      </w:r>
    </w:p>
    <w:p w14:paraId="3761B239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39FF033C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072BD610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37BFDF4E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NA</w:t>
      </w:r>
    </w:p>
    <w:p w14:paraId="56E695B7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670A7A46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 to Secretariat comments</w:t>
      </w:r>
    </w:p>
    <w:p w14:paraId="1801C5BF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170BDC99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3D1A9381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3F997F00" w14:textId="77777777" w:rsidR="00280DC8" w:rsidRPr="00280DC8" w:rsidRDefault="00280DC8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7EA9F33F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STAP</w:t>
      </w:r>
    </w:p>
    <w:p w14:paraId="58E5A654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br/>
      </w:r>
    </w:p>
    <w:p w14:paraId="7D2ADAD3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7019C996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28575FED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Responses to STAP are extensive and acceptable with many changes being made in the project design in response.  Cleared.</w:t>
      </w:r>
    </w:p>
    <w:p w14:paraId="3B07D83F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36FFB7DD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 to Secretariat comments</w:t>
      </w:r>
    </w:p>
    <w:p w14:paraId="0B3D5DFF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4C4BC8C4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1261EBD6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51A1220B" w14:textId="77777777" w:rsidR="00280DC8" w:rsidRPr="00280DC8" w:rsidRDefault="00280DC8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2DA3EDC4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GEF Council</w:t>
      </w:r>
    </w:p>
    <w:p w14:paraId="04E55604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br/>
      </w:r>
    </w:p>
    <w:p w14:paraId="6D219AD0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3D3D02B7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689E08B6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11C10CFB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Adequate responses provided to German Council member comments.  Cleared.</w:t>
      </w:r>
    </w:p>
    <w:p w14:paraId="361BAB03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5E7C63E9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 to Secretariat comments</w:t>
      </w:r>
    </w:p>
    <w:p w14:paraId="6511C8F8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7657BE70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1F31C18E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52DB2998" w14:textId="77777777" w:rsidR="00280DC8" w:rsidRPr="00280DC8" w:rsidRDefault="00280DC8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3CD79139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Convention Secretariat</w:t>
      </w:r>
    </w:p>
    <w:p w14:paraId="34EB0BDA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br/>
      </w:r>
    </w:p>
    <w:p w14:paraId="3832835C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04E6401C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103623ED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080D05F4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NA.</w:t>
      </w:r>
    </w:p>
    <w:p w14:paraId="76AA26B9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789C732D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 to Secretariat comments</w:t>
      </w:r>
    </w:p>
    <w:p w14:paraId="24FB7BD0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5EC994C8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765D9BAA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0029AEE4" w14:textId="77777777" w:rsidR="00280DC8" w:rsidRPr="00280DC8" w:rsidRDefault="00280DC8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5A27041E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Recommendation</w:t>
      </w:r>
    </w:p>
    <w:p w14:paraId="25D5E1F2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br/>
      </w:r>
    </w:p>
    <w:p w14:paraId="1949CA1F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12. Is CEO endorsement recommended?</w:t>
      </w:r>
    </w:p>
    <w:p w14:paraId="3EDBCC7F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Secretariat Comment at CEO Endorsement</w:t>
      </w:r>
    </w:p>
    <w:p w14:paraId="1140F7AF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May 30, 2019</w:t>
      </w:r>
    </w:p>
    <w:p w14:paraId="046ABC5C" w14:textId="77777777" w:rsidR="00280DC8" w:rsidRPr="00280DC8" w:rsidRDefault="00280DC8" w:rsidP="00280DC8">
      <w:pPr>
        <w:shd w:val="clear" w:color="auto" w:fill="EEEEEE"/>
        <w:spacing w:before="100" w:beforeAutospacing="1" w:after="100" w:afterAutospacing="1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No.  Please correct all of the issues with the </w:t>
      </w:r>
      <w:proofErr w:type="spellStart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cofinacing</w:t>
      </w:r>
      <w:proofErr w:type="spellEnd"/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 xml:space="preserve"> letters as noted above in question 5 and resubmit.</w:t>
      </w:r>
    </w:p>
    <w:p w14:paraId="0DC8C95A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</w:p>
    <w:p w14:paraId="6AE13073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212529"/>
          <w:sz w:val="20"/>
          <w:szCs w:val="20"/>
          <w:lang w:eastAsia="en-GB"/>
        </w:rPr>
        <w:t>Response to Secretariat comments</w:t>
      </w:r>
    </w:p>
    <w:p w14:paraId="5C0C92CD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lastRenderedPageBreak/>
        <w:t> </w:t>
      </w:r>
    </w:p>
    <w:p w14:paraId="6968B962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</w:p>
    <w:p w14:paraId="719CC88E" w14:textId="77777777" w:rsidR="00280DC8" w:rsidRPr="00280DC8" w:rsidRDefault="00280DC8" w:rsidP="00280DC8">
      <w:pPr>
        <w:shd w:val="clear" w:color="auto" w:fill="F5F5F5"/>
        <w:spacing w:after="0"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26C6D544" w14:textId="77777777" w:rsidR="00280DC8" w:rsidRPr="00280DC8" w:rsidRDefault="00280DC8" w:rsidP="00280DC8">
      <w:pPr>
        <w:shd w:val="clear" w:color="auto" w:fill="F5F5F5"/>
        <w:spacing w:line="240" w:lineRule="auto"/>
        <w:textAlignment w:val="center"/>
        <w:rPr>
          <w:rFonts w:eastAsia="Times New Roman" w:cs="Times New Roman"/>
          <w:color w:val="333333"/>
          <w:sz w:val="20"/>
          <w:szCs w:val="20"/>
          <w:lang w:eastAsia="en-GB"/>
        </w:rPr>
      </w:pPr>
      <w:r w:rsidRPr="00280DC8">
        <w:rPr>
          <w:rFonts w:eastAsia="Times New Roman" w:cs="Times New Roman"/>
          <w:color w:val="333333"/>
          <w:sz w:val="20"/>
          <w:szCs w:val="20"/>
          <w:lang w:eastAsia="en-GB"/>
        </w:rPr>
        <w:t> </w:t>
      </w:r>
    </w:p>
    <w:p w14:paraId="34F057E9" w14:textId="77777777" w:rsidR="00280DC8" w:rsidRPr="00280DC8" w:rsidRDefault="00280DC8" w:rsidP="00280DC8">
      <w:pPr>
        <w:shd w:val="clear" w:color="auto" w:fill="FFFFFF"/>
        <w:spacing w:after="0" w:line="240" w:lineRule="auto"/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</w:pPr>
      <w:r w:rsidRPr="00280DC8">
        <w:rPr>
          <w:rFonts w:eastAsia="Times New Roman" w:cs="Times New Roman"/>
          <w:b/>
          <w:bCs/>
          <w:color w:val="212529"/>
          <w:sz w:val="20"/>
          <w:szCs w:val="20"/>
          <w:lang w:eastAsia="en-GB"/>
        </w:rPr>
        <w:t>Review Dates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92"/>
        <w:gridCol w:w="3732"/>
        <w:gridCol w:w="936"/>
      </w:tblGrid>
      <w:tr w:rsidR="00280DC8" w:rsidRPr="00280DC8" w14:paraId="0A249DA8" w14:textId="77777777" w:rsidTr="00280DC8">
        <w:trPr>
          <w:tblHeader/>
        </w:trPr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69670E" w14:textId="77777777" w:rsidR="00280DC8" w:rsidRPr="00280DC8" w:rsidRDefault="00280DC8" w:rsidP="00280DC8">
            <w:pPr>
              <w:shd w:val="clear" w:color="auto" w:fill="FFFFFF"/>
              <w:spacing w:after="0" w:line="240" w:lineRule="auto"/>
              <w:rPr>
                <w:rFonts w:eastAsia="Times New Roman" w:cs="Times New Roman"/>
                <w:b/>
                <w:bCs/>
                <w:color w:val="212529"/>
                <w:sz w:val="20"/>
                <w:szCs w:val="20"/>
                <w:lang w:eastAsia="en-GB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A33CA7" w14:textId="77777777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b/>
                <w:bCs/>
                <w:color w:val="747679"/>
                <w:sz w:val="20"/>
                <w:szCs w:val="20"/>
                <w:lang w:eastAsia="en-GB"/>
              </w:rPr>
            </w:pPr>
            <w:r w:rsidRPr="00280DC8">
              <w:rPr>
                <w:rFonts w:eastAsia="Times New Roman" w:cs="Times New Roman"/>
                <w:b/>
                <w:bCs/>
                <w:color w:val="747679"/>
                <w:sz w:val="20"/>
                <w:szCs w:val="20"/>
                <w:lang w:eastAsia="en-GB"/>
              </w:rPr>
              <w:t>Response to Secretariat comments</w:t>
            </w:r>
          </w:p>
        </w:tc>
        <w:tc>
          <w:tcPr>
            <w:tcW w:w="936" w:type="dxa"/>
            <w:tcBorders>
              <w:top w:val="nil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A5AD830" w14:textId="77777777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b/>
                <w:bCs/>
                <w:color w:val="747679"/>
                <w:sz w:val="20"/>
                <w:szCs w:val="20"/>
                <w:lang w:eastAsia="en-GB"/>
              </w:rPr>
            </w:pPr>
          </w:p>
        </w:tc>
      </w:tr>
      <w:tr w:rsidR="00280DC8" w:rsidRPr="00280DC8" w14:paraId="6DC97EC0" w14:textId="77777777" w:rsidTr="00280DC8">
        <w:tc>
          <w:tcPr>
            <w:tcW w:w="4692" w:type="dxa"/>
            <w:tcBorders>
              <w:top w:val="single" w:sz="6" w:space="0" w:color="DDDDDD"/>
            </w:tcBorders>
            <w:shd w:val="clear" w:color="auto" w:fill="FBFB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C0DF05" w14:textId="77777777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80DC8">
              <w:rPr>
                <w:rFonts w:eastAsia="Times New Roman" w:cs="Times New Roman"/>
                <w:sz w:val="20"/>
                <w:szCs w:val="20"/>
                <w:lang w:eastAsia="en-GB"/>
              </w:rPr>
              <w:t>First Review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BFB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388401" w14:textId="172F9BA0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80DC8">
              <w:rPr>
                <w:rFonts w:eastAsia="Times New Roman" w:cs="Times New Roman"/>
                <w:sz w:val="20"/>
                <w:szCs w:val="20"/>
                <w:lang w:eastAsia="en-GB"/>
              </w:rPr>
              <w:object w:dxaOrig="225" w:dyaOrig="225" w14:anchorId="3B3D025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6" type="#_x0000_t75" style="width:1in;height:18pt" o:ole="">
                  <v:imagedata r:id="rId7" o:title=""/>
                </v:shape>
                <w:control r:id="rId8" w:name="DefaultOcxName" w:shapeid="_x0000_i1036"/>
              </w:object>
            </w:r>
          </w:p>
        </w:tc>
        <w:tc>
          <w:tcPr>
            <w:tcW w:w="936" w:type="dxa"/>
            <w:tcBorders>
              <w:top w:val="single" w:sz="6" w:space="0" w:color="DDDDDD"/>
            </w:tcBorders>
            <w:shd w:val="clear" w:color="auto" w:fill="FBFB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2CF541" w14:textId="77777777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280DC8" w:rsidRPr="00280DC8" w14:paraId="13864BBB" w14:textId="77777777" w:rsidTr="00280DC8">
        <w:tc>
          <w:tcPr>
            <w:tcW w:w="469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10782B" w14:textId="77777777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80DC8">
              <w:rPr>
                <w:rFonts w:eastAsia="Times New Roman" w:cs="Times New Roman"/>
                <w:sz w:val="20"/>
                <w:szCs w:val="20"/>
                <w:lang w:eastAsia="en-GB"/>
              </w:rPr>
              <w:t>Additional Review (as necessary)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DF0388" w14:textId="2BC22663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80DC8">
              <w:rPr>
                <w:rFonts w:eastAsia="Times New Roman" w:cs="Times New Roman"/>
                <w:sz w:val="20"/>
                <w:szCs w:val="20"/>
                <w:lang w:eastAsia="en-GB"/>
              </w:rPr>
              <w:object w:dxaOrig="225" w:dyaOrig="225" w14:anchorId="2E8F0916">
                <v:shape id="_x0000_i1039" type="#_x0000_t75" style="width:1in;height:18pt" o:ole="">
                  <v:imagedata r:id="rId7" o:title=""/>
                </v:shape>
                <w:control r:id="rId9" w:name="DefaultOcxName1" w:shapeid="_x0000_i1039"/>
              </w:object>
            </w:r>
          </w:p>
        </w:tc>
        <w:tc>
          <w:tcPr>
            <w:tcW w:w="93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974030" w14:textId="77777777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280DC8" w:rsidRPr="00280DC8" w14:paraId="75666106" w14:textId="77777777" w:rsidTr="00280DC8">
        <w:tc>
          <w:tcPr>
            <w:tcW w:w="4692" w:type="dxa"/>
            <w:tcBorders>
              <w:top w:val="single" w:sz="6" w:space="0" w:color="DDDDDD"/>
            </w:tcBorders>
            <w:shd w:val="clear" w:color="auto" w:fill="FBFB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13F3B1" w14:textId="77777777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80DC8">
              <w:rPr>
                <w:rFonts w:eastAsia="Times New Roman" w:cs="Times New Roman"/>
                <w:sz w:val="20"/>
                <w:szCs w:val="20"/>
                <w:lang w:eastAsia="en-GB"/>
              </w:rPr>
              <w:t>Additional Review (as necessary)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BFB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788DF6" w14:textId="36BCC935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80DC8">
              <w:rPr>
                <w:rFonts w:eastAsia="Times New Roman" w:cs="Times New Roman"/>
                <w:sz w:val="20"/>
                <w:szCs w:val="20"/>
                <w:lang w:eastAsia="en-GB"/>
              </w:rPr>
              <w:object w:dxaOrig="225" w:dyaOrig="225" w14:anchorId="405C7027">
                <v:shape id="_x0000_i1042" type="#_x0000_t75" style="width:1in;height:18pt" o:ole="">
                  <v:imagedata r:id="rId7" o:title=""/>
                </v:shape>
                <w:control r:id="rId10" w:name="DefaultOcxName2" w:shapeid="_x0000_i1042"/>
              </w:object>
            </w:r>
          </w:p>
        </w:tc>
        <w:tc>
          <w:tcPr>
            <w:tcW w:w="936" w:type="dxa"/>
            <w:tcBorders>
              <w:top w:val="single" w:sz="6" w:space="0" w:color="DDDDDD"/>
            </w:tcBorders>
            <w:shd w:val="clear" w:color="auto" w:fill="FBFB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EB0D35" w14:textId="77777777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280DC8" w:rsidRPr="00280DC8" w14:paraId="45B1C941" w14:textId="77777777" w:rsidTr="00280DC8">
        <w:tc>
          <w:tcPr>
            <w:tcW w:w="4692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A51AEA" w14:textId="77777777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80DC8">
              <w:rPr>
                <w:rFonts w:eastAsia="Times New Roman" w:cs="Times New Roman"/>
                <w:sz w:val="20"/>
                <w:szCs w:val="20"/>
                <w:lang w:eastAsia="en-GB"/>
              </w:rPr>
              <w:t>Additional Review (as necessary)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06670A" w14:textId="76D6BA01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80DC8">
              <w:rPr>
                <w:rFonts w:eastAsia="Times New Roman" w:cs="Times New Roman"/>
                <w:sz w:val="20"/>
                <w:szCs w:val="20"/>
                <w:lang w:eastAsia="en-GB"/>
              </w:rPr>
              <w:object w:dxaOrig="225" w:dyaOrig="225" w14:anchorId="354755DF">
                <v:shape id="_x0000_i1045" type="#_x0000_t75" style="width:1in;height:18pt" o:ole="">
                  <v:imagedata r:id="rId7" o:title=""/>
                </v:shape>
                <w:control r:id="rId11" w:name="DefaultOcxName3" w:shapeid="_x0000_i1045"/>
              </w:object>
            </w:r>
          </w:p>
        </w:tc>
        <w:tc>
          <w:tcPr>
            <w:tcW w:w="936" w:type="dxa"/>
            <w:tcBorders>
              <w:top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ABB0FE" w14:textId="77777777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  <w:tr w:rsidR="00280DC8" w:rsidRPr="00280DC8" w14:paraId="4C0BC159" w14:textId="77777777" w:rsidTr="00280DC8">
        <w:tc>
          <w:tcPr>
            <w:tcW w:w="4692" w:type="dxa"/>
            <w:tcBorders>
              <w:top w:val="single" w:sz="6" w:space="0" w:color="DDDDDD"/>
            </w:tcBorders>
            <w:shd w:val="clear" w:color="auto" w:fill="FBFB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82994E" w14:textId="77777777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80DC8">
              <w:rPr>
                <w:rFonts w:eastAsia="Times New Roman" w:cs="Times New Roman"/>
                <w:sz w:val="20"/>
                <w:szCs w:val="20"/>
                <w:lang w:eastAsia="en-GB"/>
              </w:rPr>
              <w:t>Additional Review (as necessary)</w:t>
            </w:r>
          </w:p>
        </w:tc>
        <w:tc>
          <w:tcPr>
            <w:tcW w:w="0" w:type="auto"/>
            <w:tcBorders>
              <w:top w:val="single" w:sz="6" w:space="0" w:color="DDDDDD"/>
            </w:tcBorders>
            <w:shd w:val="clear" w:color="auto" w:fill="FBFB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40253F" w14:textId="78F7560A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280DC8">
              <w:rPr>
                <w:rFonts w:eastAsia="Times New Roman" w:cs="Times New Roman"/>
                <w:sz w:val="20"/>
                <w:szCs w:val="20"/>
                <w:lang w:eastAsia="en-GB"/>
              </w:rPr>
              <w:object w:dxaOrig="225" w:dyaOrig="225" w14:anchorId="0CB60D5A">
                <v:shape id="_x0000_i1048" type="#_x0000_t75" style="width:1in;height:18pt" o:ole="">
                  <v:imagedata r:id="rId7" o:title=""/>
                </v:shape>
                <w:control r:id="rId12" w:name="DefaultOcxName4" w:shapeid="_x0000_i1048"/>
              </w:object>
            </w:r>
          </w:p>
        </w:tc>
        <w:tc>
          <w:tcPr>
            <w:tcW w:w="936" w:type="dxa"/>
            <w:tcBorders>
              <w:top w:val="single" w:sz="6" w:space="0" w:color="DDDDDD"/>
            </w:tcBorders>
            <w:shd w:val="clear" w:color="auto" w:fill="FBFBF9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E1A88B" w14:textId="77777777" w:rsidR="00280DC8" w:rsidRPr="00280DC8" w:rsidRDefault="00280DC8" w:rsidP="00280DC8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7A055FE6" w14:textId="77777777" w:rsidR="00974899" w:rsidRPr="00280DC8" w:rsidRDefault="00974899">
      <w:pPr>
        <w:rPr>
          <w:sz w:val="20"/>
          <w:szCs w:val="20"/>
        </w:rPr>
      </w:pPr>
    </w:p>
    <w:sectPr w:rsidR="00974899" w:rsidRPr="00280DC8" w:rsidSect="00261052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7271CE"/>
    <w:multiLevelType w:val="hybridMultilevel"/>
    <w:tmpl w:val="904AC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5E1045"/>
    <w:multiLevelType w:val="multilevel"/>
    <w:tmpl w:val="BE904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DC8"/>
    <w:rsid w:val="0005252D"/>
    <w:rsid w:val="00080A9A"/>
    <w:rsid w:val="00146A87"/>
    <w:rsid w:val="001B1A41"/>
    <w:rsid w:val="00200B07"/>
    <w:rsid w:val="00201657"/>
    <w:rsid w:val="0020282A"/>
    <w:rsid w:val="00242946"/>
    <w:rsid w:val="00261052"/>
    <w:rsid w:val="00280DC8"/>
    <w:rsid w:val="00310C70"/>
    <w:rsid w:val="003C6CAA"/>
    <w:rsid w:val="005605AA"/>
    <w:rsid w:val="005A3003"/>
    <w:rsid w:val="00602E18"/>
    <w:rsid w:val="00666C84"/>
    <w:rsid w:val="00697343"/>
    <w:rsid w:val="00723F40"/>
    <w:rsid w:val="00736787"/>
    <w:rsid w:val="00791A13"/>
    <w:rsid w:val="00807539"/>
    <w:rsid w:val="008313BD"/>
    <w:rsid w:val="00974899"/>
    <w:rsid w:val="00986D2E"/>
    <w:rsid w:val="00AC201E"/>
    <w:rsid w:val="00CA2115"/>
    <w:rsid w:val="00CC0D2F"/>
    <w:rsid w:val="00CF268C"/>
    <w:rsid w:val="00D5178A"/>
    <w:rsid w:val="00E11B20"/>
    <w:rsid w:val="00E434FC"/>
    <w:rsid w:val="00ED525F"/>
    <w:rsid w:val="00EF7EF9"/>
    <w:rsid w:val="00F61FA2"/>
    <w:rsid w:val="00F8363B"/>
    <w:rsid w:val="00FA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6E7EF4CA"/>
  <w15:chartTrackingRefBased/>
  <w15:docId w15:val="{358B7237-4B9C-44BB-A719-585B379E7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80DC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0DC8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280DC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280DC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80D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te-current-fontname">
    <w:name w:val="note-current-fontname"/>
    <w:basedOn w:val="DefaultParagraphFont"/>
    <w:rsid w:val="00280DC8"/>
  </w:style>
  <w:style w:type="paragraph" w:styleId="ListParagraph">
    <w:name w:val="List Paragraph"/>
    <w:basedOn w:val="Normal"/>
    <w:uiPriority w:val="34"/>
    <w:qFormat/>
    <w:rsid w:val="000525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610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105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80A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0A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0A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0A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0A9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07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35958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64948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45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51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71231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775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029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2108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64369">
                                  <w:marLeft w:val="45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306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79466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8463186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2343717">
                                          <w:marLeft w:val="-225"/>
                                          <w:marRight w:val="-225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9680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2987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0064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818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51104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5764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333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05928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70172430">
                                          <w:marLeft w:val="-225"/>
                                          <w:marRight w:val="-225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763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0580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390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860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5775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47852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0867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0889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71686997">
                                          <w:marLeft w:val="-225"/>
                                          <w:marRight w:val="-225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0746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6627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83449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437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48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37827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6456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18487525">
                                          <w:marLeft w:val="-225"/>
                                          <w:marRight w:val="-225"/>
                                          <w:marTop w:val="0"/>
                                          <w:marBottom w:val="3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7759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25994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1016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09955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52280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81817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7772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6172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9038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2050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450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11127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1070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1244165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9201266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5085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392508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13502823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29154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81987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8983207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13897225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60300351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3727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1326483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7218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857355252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1388209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55511017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8331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640768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96964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73548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15232503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1397514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38008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06925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57240611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30734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18046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10119515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377359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36298546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77990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09275868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08101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02333036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7538154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74211771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9824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77236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96731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86693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49754739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1833415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992251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4507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72525653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64002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137936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9205278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17247132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0100789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4542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4551708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3411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293627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6226112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11953034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105773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98556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24523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15121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24113906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6320420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14589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617259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494681403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14686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3759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12221316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1734500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21222685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29722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2807679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0582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83852562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6054011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1345230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915226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19321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18653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1392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5755525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384442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78699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90644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74039278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84899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41768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18036970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15122547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256685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55325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42164656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67341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21219199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6092547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3041378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53511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620141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648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32584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75201555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1227417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76364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45160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113815807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2817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62607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19103089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8491742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191283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28994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2538983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41040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16785887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816920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60744865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864821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68726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82450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06673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93681191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6980682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96769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8872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78592734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23591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31018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8795113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3693810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1999041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94691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47828173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2898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62322701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4060443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7719622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63814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243637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6314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76433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21995653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5112081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805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33067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30039411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39116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549902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20124860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11493975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0614542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439484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12506745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604040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11518181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156408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1833528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4782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9302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34253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8941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56307359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76505456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3019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65893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88892659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09622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50254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2632227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14838142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4235620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44573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97820209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80590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3401506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5339129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13879229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53950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15195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365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65123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50693434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4761228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238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33779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09528246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92767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00637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21003653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3206259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1209823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67242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16660074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0618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52894815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6095914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51581601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8124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437064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643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24738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733667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5324760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3011602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2646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83983734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12991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77269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37593726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98638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4558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3420989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14632298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8052665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0278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51168378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65679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61756317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9299245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781796707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07448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26130093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0980750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86493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38767922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93268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60979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58293414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81992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3234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89077445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18377229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8904199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42262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22972735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00668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6250538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47766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25929961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006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14239202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9303525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728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090270910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82425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82275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204290922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27418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6746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9290411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21160552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7347722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862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11309591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460474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99403129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6050952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17104310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954531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92195466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1402148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40597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12854985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3820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79676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92668367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97595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90101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9428798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20474134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1338064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25473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9558505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87353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8481223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74702597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6802113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857295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580211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1055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2918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170183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50710167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4619180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89495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59430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15" w:color="DDDDDD"/>
                                                                        <w:left w:val="single" w:sz="6" w:space="15" w:color="DDDDDD"/>
                                                                        <w:bottom w:val="single" w:sz="6" w:space="15" w:color="DDDDDD"/>
                                                                        <w:right w:val="single" w:sz="6" w:space="15" w:color="DDDDDD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74070954">
                                                              <w:marLeft w:val="-225"/>
                                                              <w:marRight w:val="-2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53039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26163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single" w:sz="6" w:space="0" w:color="A9A9A9"/>
                                                                        <w:left w:val="single" w:sz="6" w:space="0" w:color="A9A9A9"/>
                                                                        <w:bottom w:val="single" w:sz="6" w:space="0" w:color="A9A9A9"/>
                                                                        <w:right w:val="single" w:sz="6" w:space="0" w:color="A9A9A9"/>
                                                                      </w:divBdr>
                                                                      <w:divsChild>
                                                                        <w:div w:id="1330598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DDDDDD"/>
                                                                            <w:left w:val="none" w:sz="0" w:space="0" w:color="DDDDDD"/>
                                                                            <w:bottom w:val="none" w:sz="0" w:space="0" w:color="DDDDDD"/>
                                                                            <w:right w:val="none" w:sz="0" w:space="0" w:color="DDDDDD"/>
                                                                          </w:divBdr>
                                                                          <w:divsChild>
                                                                            <w:div w:id="655650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DDDDDD"/>
                                                                                <w:left w:val="none" w:sz="0" w:space="4" w:color="DDDDDD"/>
                                                                                <w:bottom w:val="single" w:sz="6" w:space="4" w:color="DDDDDD"/>
                                                                                <w:right w:val="none" w:sz="0" w:space="0" w:color="DDDDDD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3316507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79944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49915474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49439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6438140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2552358">
                                                                                      <w:marLeft w:val="-15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7701533">
                                                                                  <w:marLeft w:val="0"/>
                                                                                  <w:marRight w:val="75"/>
                                                                                  <w:marTop w:val="75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1587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68629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94109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65159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22365799">
                                                          <w:marLeft w:val="0"/>
                                                          <w:marRight w:val="0"/>
                                                          <w:marTop w:val="45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484816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23" w:color="E9ECEF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40774">
                                                      <w:marLeft w:val="-225"/>
                                                      <w:marRight w:val="-22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2475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15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control" Target="activeX/activeX5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hyperlink" Target="https://gefportal.worldbank.org/App/" TargetMode="External"/><Relationship Id="rId11" Type="http://schemas.openxmlformats.org/officeDocument/2006/relationships/control" Target="activeX/activeX4.xml"/><Relationship Id="rId5" Type="http://schemas.openxmlformats.org/officeDocument/2006/relationships/hyperlink" Target="https://gefportal.worldbank.org/App/" TargetMode="External"/><Relationship Id="rId15" Type="http://schemas.openxmlformats.org/officeDocument/2006/relationships/customXml" Target="../customXml/item1.xml"/><Relationship Id="rId10" Type="http://schemas.openxmlformats.org/officeDocument/2006/relationships/control" Target="activeX/activeX3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Chile</GEFCountry>
    <Classification xmlns="ceb00776-aa5c-4fc8-b6fe-5f035152e4b6">Public</Classification>
    <Country1 xmlns="ceb00776-aa5c-4fc8-b6fe-5f035152e4b6" xsi:nil="true"/>
    <DocPrefix xmlns="ceb00776-aa5c-4fc8-b6fe-5f035152e4b6">Agency response matrix</DocPrefix>
    <GEFID xmlns="ceb00776-aa5c-4fc8-b6fe-5f035152e4b6">9766</GEFID>
    <ProjectType xmlns="ceb00776-aa5c-4fc8-b6fe-5f035152e4b6">FSP</ProjectType>
    <GEFProjectID xmlns="ceb00776-aa5c-4fc8-b6fe-5f035152e4b6">0ba0696a-df7c-e811-8124-3863bb2e1360</GEFProjectID>
    <DocActive xmlns="ceb00776-aa5c-4fc8-b6fe-5f035152e4b6">No</DocActive>
    <DocCategory xmlns="ceb00776-aa5c-4fc8-b6fe-5f035152e4b6">Project Review Document</DocCategory>
    <FocalArea xmlns="ceb00776-aa5c-4fc8-b6fe-5f035152e4b6">Multi Focal Area</FocalArea>
    <DocType xmlns="ceb00776-aa5c-4fc8-b6fe-5f035152e4b6">CEO Endorsement Project Justification</DocType>
    <ProjectTitle xmlns="ceb00776-aa5c-4fc8-b6fe-5f035152e4b6">Mainstreaming Conservation of Coastal Wetlands of Chile’s South Center Biodiversity Hotspot through Adaptive Management of Coastal Area Ecosystems</ProjectTitle>
    <TrustFundType xmlns="ceb00776-aa5c-4fc8-b6fe-5f035152e4b6">GET</TrustFundType>
    <TaxCatchAll xmlns="3e02667f-0271-471b-bd6e-11a2e16def1d"/>
    <DocumentTitle xmlns="ceb00776-aa5c-4fc8-b6fe-5f035152e4b6">9766_RESPONSE to review_Coastal Landscapes Chile_12_06</DocumentTitle>
  </documentManagement>
</p:properties>
</file>

<file path=customXml/itemProps1.xml><?xml version="1.0" encoding="utf-8"?>
<ds:datastoreItem xmlns:ds="http://schemas.openxmlformats.org/officeDocument/2006/customXml" ds:itemID="{6D05043E-5B89-4E43-B784-BC106F3835DB}"/>
</file>

<file path=customXml/itemProps2.xml><?xml version="1.0" encoding="utf-8"?>
<ds:datastoreItem xmlns:ds="http://schemas.openxmlformats.org/officeDocument/2006/customXml" ds:itemID="{EACB1A26-91EB-4B76-81FF-5F04928269BE}"/>
</file>

<file path=customXml/itemProps3.xml><?xml version="1.0" encoding="utf-8"?>
<ds:datastoreItem xmlns:ds="http://schemas.openxmlformats.org/officeDocument/2006/customXml" ds:itemID="{2CFB46B1-2295-4FDE-808B-B492E6F4286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1004</Words>
  <Characters>5727</Characters>
  <Application>Microsoft Office Word</Application>
  <DocSecurity>4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Dickson Njiru</dc:creator>
  <cp:keywords/>
  <dc:description/>
  <cp:lastModifiedBy>Johan Robinson</cp:lastModifiedBy>
  <cp:revision>2</cp:revision>
  <cp:lastPrinted>2019-06-07T20:03:00Z</cp:lastPrinted>
  <dcterms:created xsi:type="dcterms:W3CDTF">2019-06-14T13:25:00Z</dcterms:created>
  <dcterms:modified xsi:type="dcterms:W3CDTF">2019-06-14T13:25:00Z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